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  <w:drawing>
          <wp:inline distL="0" distT="0" distB="0" distR="0">
            <wp:extent cx="1066165" cy="746760"/>
            <wp:effectExtent l="0" t="0" r="635" b="0"/>
            <wp:docPr id="1026" name="Изображение 1" descr="логотип-c-венком-лайт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66165" cy="7467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  <w:t xml:space="preserve">                        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  <w:t>ИМЛИ РАН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  <w:t>Лаборатория комментирования античных текстов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  <w:t>К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руглый стол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</w:pP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Комментирование текстов 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</w:pP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и проблемы цифровых изданий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29 ноября 2022 г.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  <w:drawing>
          <wp:inline distL="0" distT="0" distB="0" distR="0">
            <wp:extent cx="906780" cy="751205"/>
            <wp:effectExtent l="0" t="0" r="7620" b="10795"/>
            <wp:docPr id="1027" name="Изображение 2" descr="Наука_лого_цвет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06780" cy="7512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ПРОГРАММА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left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I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10.30–12.00</w:t>
      </w:r>
    </w:p>
    <w:p>
      <w:pPr>
        <w:pStyle w:val="style0"/>
        <w:jc w:val="left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</w:pP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Люстров М.Ю.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Несколько комментариев к переводам комедий Л.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Хольберга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Каплун М.</w:t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В.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К опыту реконструкции первой русской комедии на античный сюжет «О Бахусе с Венусом» (по материалам монтировочной ведомости 1676 г.) 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Терехина В.Н.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Записные книжки Маяковского: опыт воспроизведения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Плотникова А.Г.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Принципы комментирования эпистолярных текстов (на примере ПСС М. Горького)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Кофе-б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рейк 12.00–12.30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II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12.30–14.00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Морозов С.Н.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Вопросы комментирования художественной прозы И.А. Бунина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Пономарев Е.Р.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Особенности комментария к роману Бунина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«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Жизнь Арсеньева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»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Бакунцев А.В.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Бунин и Саади: источниковедческий аспект проблемы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Двинятина Т.М.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Лирика И.А. Бунина: основные позиции комментирования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 xml:space="preserve">Ланч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14.00–14.50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III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14.50–16.20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Дмитриева Е.Е.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О некоторых казусах комментирования текстов Гоголя, и не только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Городилова Н.И.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Академическое издание художественных произведений Л.Н. Толстого: вопросы текстологии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Воронцова Г.Н.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О некоторых аспектах научного комментирования романа А.Н. Толстого «Восемнадцатый год»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Акимова А.С.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Проблемы комментирования романа А.Н. Толстого «Петр Первый»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Кофе-б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рейк 16.20–16.50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IV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16.50–18.20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Виноградская Н.Л.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Опыт комментирования писем Н.В. Гоголя с использованием цифровых технологий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Гладкова Л.В.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Роль цифрового комментария в преодолении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«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культурного разрыва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»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(на материале Полных собраний сочинений Л.Н.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Толстого)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Скороходов М.В.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Специфика научного комментирования произведений русских писателей в контексте дигитализации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b/>
          <w:bCs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Протопопова А.В., Гурин А.Р.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Цифровая система античных комментариев: Аристофан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>Регламент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: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t xml:space="preserve"> 15 минут доклад, 5–7 минут обсуждение 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Модератор: А.В. Протопопова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</w:rPr>
        <w:br/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Круглый стол пройдёт в Лаборатории по адресу: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ул.Спиридоновка, д.2, стр.1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второй этаж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Оргкомитет</w:t>
      </w:r>
    </w:p>
    <w:bookmarkStart w:id="0" w:name="_GoBack"/>
    <w:bookmarkEnd w:id="0"/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Б.М. Никольский (председатель)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 xml:space="preserve">А.В. Протопопова (зам. </w:t>
      </w:r>
      <w:r>
        <w:rPr>
          <w:rFonts w:ascii="Palatino Linotype" w:cs="Palatino Linotype" w:eastAsia="Arial" w:hAnsi="Palatino Linotype" w:hint="default"/>
          <w:i w:val="false"/>
          <w:iCs w:val="false"/>
          <w:color w:val="202124"/>
          <w:spacing w:val="0"/>
          <w:sz w:val="28"/>
          <w:szCs w:val="28"/>
          <w:shd w:val="clear" w:color="auto" w:fill="ffffff"/>
          <w:lang w:val="ru-RU"/>
        </w:rPr>
        <w:t>П</w:t>
      </w: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редседателя)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  <w:t>А.А. Узбеков (уч.секретарь Оргкомитета)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</w:p>
    <w:p>
      <w:pPr>
        <w:pStyle w:val="style0"/>
        <w:jc w:val="center"/>
        <w:rPr>
          <w:rFonts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en-US"/>
        </w:rPr>
      </w:pPr>
      <w:r>
        <w:rPr>
          <w:rFonts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en-US"/>
        </w:rPr>
        <w:t xml:space="preserve">Финансирование мероприятия осуществляется за счёт гранта из федерального бюджета в форме субсидий </w:t>
      </w:r>
    </w:p>
    <w:p>
      <w:pPr>
        <w:pStyle w:val="style0"/>
        <w:jc w:val="center"/>
        <w:rPr>
          <w:rFonts w:ascii="Palatino Linotype"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ru-RU"/>
        </w:rPr>
      </w:pPr>
      <w:r>
        <w:rPr>
          <w:rFonts w:cs="Palatino Linotype" w:eastAsia="Arial" w:hAnsi="Palatino Linotype" w:hint="default"/>
          <w:i w:val="false"/>
          <w:iCs w:val="false"/>
          <w:caps w:val="false"/>
          <w:color w:val="202124"/>
          <w:spacing w:val="0"/>
          <w:sz w:val="28"/>
          <w:szCs w:val="28"/>
          <w:shd w:val="clear" w:color="auto" w:fill="ffffff"/>
          <w:lang w:val="en-US"/>
        </w:rPr>
        <w:t>№ 075-15-2021-571 от 03.06.2021 г.</w:t>
      </w:r>
    </w:p>
    <w:sectPr>
      <w:pgSz w:w="11906" w:h="16838" w:orient="portrait"/>
      <w:pgMar w:top="8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Palatino Linotype">
    <w:altName w:val="Palatino Linotype"/>
    <w:panose1 w:val="020405020500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VerticalSpacing w:val="156"/>
  <w:displayHorizontalDrawingGridEvery w:val="1"/>
  <w:displayVerticalDrawingGridEvery w:val="1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262</Words>
  <Pages>1</Pages>
  <Characters>1842</Characters>
  <Application>WPS Office</Application>
  <DocSecurity>0</DocSecurity>
  <Paragraphs>36</Paragraphs>
  <ScaleCrop>false</ScaleCrop>
  <LinksUpToDate>false</LinksUpToDate>
  <CharactersWithSpaces>2119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2022-11-23T21:17:00Z</dcterms:created>
  <dc:creator>User9</dc:creator>
  <lastModifiedBy>RMX2063</lastModifiedBy>
  <dcterms:modified xsi:type="dcterms:W3CDTF">2022-11-25T15:47:43Z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39890ed037dd4d058f34aee7e5bed34d</vt:lpwstr>
  </property>
</Properties>
</file>